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4F" w:rsidRPr="00AE074F" w:rsidRDefault="00AE074F" w:rsidP="00AE074F">
      <w:pPr>
        <w:pStyle w:val="09-BODY"/>
        <w:numPr>
          <w:ilvl w:val="0"/>
          <w:numId w:val="0"/>
        </w:numPr>
        <w:tabs>
          <w:tab w:val="num" w:pos="993"/>
        </w:tabs>
        <w:rPr>
          <w:b/>
        </w:rPr>
      </w:pPr>
      <w:bookmarkStart w:id="0" w:name="_GoBack"/>
      <w:bookmarkEnd w:id="0"/>
      <w:r w:rsidRPr="00AE074F">
        <w:rPr>
          <w:b/>
        </w:rPr>
        <w:t xml:space="preserve">Příloha č. 1  - Specifikace předmětu koupě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AE074F">
        <w:rPr>
          <w:rFonts w:cs="Arial"/>
          <w:b/>
          <w:u w:val="single"/>
        </w:rPr>
        <w:t>Počítačová sestava: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technické části nabídky. Specifikace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AE074F">
        <w:rPr>
          <w:rFonts w:cs="Arial"/>
          <w:b/>
          <w:u w:val="single"/>
        </w:rPr>
        <w:t>LCD Monitor: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>
        <w:rPr>
          <w:rFonts w:cs="Arial"/>
        </w:rPr>
        <w:br/>
      </w:r>
      <w:r w:rsidRPr="00AE074F">
        <w:rPr>
          <w:rFonts w:cs="Arial"/>
          <w:b/>
          <w:u w:val="single"/>
        </w:rPr>
        <w:t>LCD Monitor</w:t>
      </w:r>
      <w:r>
        <w:rPr>
          <w:rFonts w:cs="Arial"/>
          <w:b/>
          <w:u w:val="single"/>
        </w:rPr>
        <w:t xml:space="preserve"> s </w:t>
      </w:r>
      <w:proofErr w:type="gramStart"/>
      <w:r>
        <w:rPr>
          <w:rFonts w:cs="Arial"/>
          <w:b/>
          <w:u w:val="single"/>
        </w:rPr>
        <w:t>IR</w:t>
      </w:r>
      <w:proofErr w:type="gramEnd"/>
      <w:r>
        <w:rPr>
          <w:rFonts w:cs="Arial"/>
          <w:b/>
          <w:u w:val="single"/>
        </w:rPr>
        <w:t xml:space="preserve"> kamerou</w:t>
      </w:r>
      <w:r w:rsidRPr="00AE074F">
        <w:rPr>
          <w:rFonts w:cs="Arial"/>
          <w:b/>
          <w:u w:val="single"/>
        </w:rPr>
        <w:t>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Notebookový komplet 15,6“</w:t>
      </w:r>
      <w:r w:rsidRPr="00731DF8">
        <w:rPr>
          <w:rFonts w:cs="Arial"/>
          <w:b/>
          <w:u w:val="single"/>
        </w:rPr>
        <w:t>:</w:t>
      </w:r>
    </w:p>
    <w:p w:rsidR="00AE074F" w:rsidRPr="00731DF8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Notebookový komplet 15,6“ s </w:t>
      </w:r>
      <w:proofErr w:type="gramStart"/>
      <w:r>
        <w:rPr>
          <w:rFonts w:cs="Arial"/>
          <w:b/>
          <w:u w:val="single"/>
        </w:rPr>
        <w:t>IR</w:t>
      </w:r>
      <w:proofErr w:type="gramEnd"/>
      <w:r>
        <w:rPr>
          <w:rFonts w:cs="Arial"/>
          <w:b/>
          <w:u w:val="single"/>
        </w:rPr>
        <w:t xml:space="preserve"> kamerou</w:t>
      </w:r>
      <w:r w:rsidRPr="00731DF8">
        <w:rPr>
          <w:rFonts w:cs="Arial"/>
          <w:b/>
          <w:u w:val="single"/>
        </w:rPr>
        <w:t>:</w:t>
      </w:r>
    </w:p>
    <w:p w:rsidR="00AE074F" w:rsidRPr="00731DF8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Notebookový komplet 14“</w:t>
      </w:r>
      <w:r w:rsidRPr="00731DF8">
        <w:rPr>
          <w:rFonts w:cs="Arial"/>
          <w:b/>
          <w:u w:val="single"/>
        </w:rPr>
        <w:t>:</w:t>
      </w:r>
    </w:p>
    <w:p w:rsidR="00AE074F" w:rsidRPr="00731DF8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b/>
        </w:rPr>
      </w:pPr>
      <w:r w:rsidRPr="00AE074F">
        <w:rPr>
          <w:b/>
        </w:rPr>
        <w:t>Dokovací stanice s vlastním AC adaptérem: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b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FD5CF6" w:rsidRDefault="00FD5CF6"/>
    <w:sectPr w:rsidR="00FD5CF6" w:rsidSect="00F019AD">
      <w:headerReference w:type="default" r:id="rId8"/>
      <w:headerReference w:type="first" r:id="rId9"/>
      <w:pgSz w:w="11906" w:h="16838" w:code="9"/>
      <w:pgMar w:top="1276" w:right="1134" w:bottom="993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EF5" w:rsidRDefault="00414EF5" w:rsidP="00AE074F">
      <w:pPr>
        <w:spacing w:before="0"/>
      </w:pPr>
      <w:r>
        <w:separator/>
      </w:r>
    </w:p>
  </w:endnote>
  <w:endnote w:type="continuationSeparator" w:id="0">
    <w:p w:rsidR="00414EF5" w:rsidRDefault="00414EF5" w:rsidP="00AE07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EF5" w:rsidRDefault="00414EF5" w:rsidP="00AE074F">
      <w:pPr>
        <w:spacing w:before="0"/>
      </w:pPr>
      <w:r>
        <w:separator/>
      </w:r>
    </w:p>
  </w:footnote>
  <w:footnote w:type="continuationSeparator" w:id="0">
    <w:p w:rsidR="00414EF5" w:rsidRDefault="00414EF5" w:rsidP="00AE07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B8" w:rsidRDefault="00E33C7D" w:rsidP="006E2303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666399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B64FB8" w:rsidRPr="000020BF" w:rsidRDefault="00E33C7D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100/19/OCN</w:t>
    </w:r>
    <w:r w:rsidRPr="000020BF">
      <w:tab/>
    </w:r>
    <w:r w:rsidRPr="003D4B37">
      <w:t>Počítače a notebooky 2019</w:t>
    </w:r>
  </w:p>
  <w:p w:rsidR="00B64FB8" w:rsidRDefault="00E33C7D" w:rsidP="006E2303">
    <w:pPr>
      <w:pStyle w:val="Zhlav"/>
      <w:spacing w:before="0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4F" w:rsidRDefault="00AE074F" w:rsidP="00AE074F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>, příloha č. 1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666399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666399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AE074F" w:rsidRPr="000020BF" w:rsidRDefault="00AE074F" w:rsidP="00AE074F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100/19/OCN</w:t>
    </w:r>
    <w:r w:rsidRPr="000020BF">
      <w:tab/>
    </w:r>
    <w:r w:rsidRPr="003D4B37">
      <w:t>Počítače a notebooky 2019</w:t>
    </w:r>
    <w:r>
      <w:t xml:space="preserve"> – specifikace předmětu koupě</w:t>
    </w:r>
  </w:p>
  <w:p w:rsidR="00AE074F" w:rsidRDefault="00AE074F" w:rsidP="00AE074F">
    <w:pPr>
      <w:pStyle w:val="Zhlav"/>
      <w:spacing w:before="0"/>
    </w:pPr>
    <w:r>
      <w:tab/>
    </w:r>
    <w:r>
      <w:tab/>
    </w:r>
  </w:p>
  <w:p w:rsidR="00AE074F" w:rsidRDefault="00AE07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4F"/>
    <w:rsid w:val="00414EF5"/>
    <w:rsid w:val="00457AD2"/>
    <w:rsid w:val="00666399"/>
    <w:rsid w:val="00AE074F"/>
    <w:rsid w:val="00E33C7D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</cp:revision>
  <cp:lastPrinted>2019-04-01T10:32:00Z</cp:lastPrinted>
  <dcterms:created xsi:type="dcterms:W3CDTF">2019-03-29T06:40:00Z</dcterms:created>
  <dcterms:modified xsi:type="dcterms:W3CDTF">2019-04-01T10:32:00Z</dcterms:modified>
</cp:coreProperties>
</file>